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1CE0">
      <w:pPr>
        <w:spacing w:after="450" w:line="468" w:lineRule="atLeast"/>
        <w:jc w:val="center"/>
        <w:outlineLvl w:val="0"/>
        <w:rPr>
          <w:rFonts w:ascii="&amp;quot" w:hAnsi="&amp;quot" w:eastAsia="Times New Roman" w:cs="Times New Roman"/>
          <w:b/>
          <w:bCs/>
          <w:caps/>
          <w:color w:val="113261"/>
          <w:kern w:val="36"/>
          <w:sz w:val="36"/>
          <w:szCs w:val="36"/>
          <w:lang w:eastAsia="cs-CZ"/>
        </w:rPr>
      </w:pPr>
    </w:p>
    <w:p w14:paraId="68BD5A12">
      <w:pPr>
        <w:spacing w:after="450" w:line="468" w:lineRule="atLeast"/>
        <w:jc w:val="center"/>
        <w:outlineLvl w:val="0"/>
        <w:rPr>
          <w:rFonts w:ascii="&amp;quot" w:hAnsi="&amp;quot" w:eastAsia="Times New Roman" w:cs="Times New Roman"/>
          <w:b/>
          <w:bCs/>
          <w:caps/>
          <w:color w:val="113261"/>
          <w:kern w:val="36"/>
          <w:sz w:val="36"/>
          <w:szCs w:val="36"/>
          <w:lang w:eastAsia="cs-CZ"/>
        </w:rPr>
      </w:pPr>
      <w:r>
        <w:rPr>
          <w:rFonts w:ascii="&amp;quot" w:hAnsi="&amp;quot" w:eastAsia="Times New Roman" w:cs="Times New Roman"/>
          <w:b/>
          <w:bCs/>
          <w:caps/>
          <w:color w:val="113261"/>
          <w:kern w:val="36"/>
          <w:sz w:val="36"/>
          <w:szCs w:val="36"/>
          <w:lang w:eastAsia="cs-CZ"/>
        </w:rPr>
        <w:t>Pravidla pobytu se společenskými zvířaty</w:t>
      </w:r>
    </w:p>
    <w:p w14:paraId="4335609F">
      <w:pPr>
        <w:spacing w:after="0" w:line="312" w:lineRule="atLeast"/>
        <w:outlineLvl w:val="2"/>
        <w:rPr>
          <w:rFonts w:ascii="&amp;quot" w:hAnsi="&amp;quot" w:eastAsia="Times New Roman" w:cs="Times New Roman"/>
          <w:b/>
          <w:bCs/>
          <w:caps/>
          <w:color w:val="0C1E29"/>
          <w:sz w:val="24"/>
          <w:szCs w:val="24"/>
          <w:lang w:eastAsia="cs-CZ"/>
        </w:rPr>
      </w:pPr>
      <w:r>
        <w:rPr>
          <w:rFonts w:ascii="&amp;quot" w:hAnsi="&amp;quot" w:eastAsia="Times New Roman" w:cs="Times New Roman"/>
          <w:b/>
          <w:bCs/>
          <w:caps/>
          <w:color w:val="0C1E29"/>
          <w:sz w:val="24"/>
          <w:szCs w:val="24"/>
          <w:lang w:eastAsia="cs-CZ"/>
        </w:rPr>
        <w:t>Ubytování domácích společenských zvířat je povoleno pouze pokud host splní tyto podmínky:</w:t>
      </w:r>
    </w:p>
    <w:p w14:paraId="71C885CE">
      <w:pPr>
        <w:spacing w:after="150" w:line="240" w:lineRule="auto"/>
        <w:rPr>
          <w:rFonts w:ascii="&amp;quot" w:hAnsi="&amp;quot" w:eastAsia="Times New Roman" w:cs="Times New Roman"/>
          <w:color w:val="0C1E29"/>
          <w:sz w:val="16"/>
          <w:szCs w:val="16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 </w:t>
      </w:r>
    </w:p>
    <w:p w14:paraId="34C22C11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- souhlasí s úhradou příplatku za zvíře dle platného ceníku (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2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50,-Kč / zvíře / noc). Majitel zvířete se zavazuje veškeré zjištěné škody, které hotelu vzniknou, včetně nutnosti čištění nadměrně znečištěného zařízení. Výměny lůžkovin, znečištěných zvířetem mimo běžný rytmus (150,-Kč / sada), náhradu za poškození zařízení atd.  V případě škody většího rozsahu bude na místě sepsán protokol a škoda neprodleně uhrazena.</w:t>
      </w:r>
    </w:p>
    <w:p w14:paraId="18216850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prokáže jejich nezávadný zdravotní stav předložením veterinárního průkazu a během pobytu dodrží všechny veterinární a hygienické předpisy. </w:t>
      </w:r>
    </w:p>
    <w:p w14:paraId="54AB7A43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- psi musí nosit ve všech veřejných prostorách hotelu náhubek a musí být veden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i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 na vodítku. </w:t>
      </w:r>
    </w:p>
    <w:p w14:paraId="517E34D4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zajistí, že zvířata nesmějí odpočívat, respektive ležet na lůžku nebo na ostatním zařízení, které slouží k odpočinku hosta na pokoji ani ve společných prostorách.  </w:t>
      </w:r>
    </w:p>
    <w:p w14:paraId="71BD96B5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- host, který má hotelem povolené zvíře, zajisté pro toto patřičné lůžko, určené pro odpočinek zvířete.</w:t>
      </w:r>
    </w:p>
    <w:p w14:paraId="114B9AF6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host zajistí, aby zvíře nezanechávalo chlupy, tak aby byl nutný nadstandartní úklid. V případě, že ano host je povinen zaplatit hotelu patřičný poplatek, minimálně však (200,- Kč za jeden úklid). </w:t>
      </w:r>
    </w:p>
    <w:p w14:paraId="1C8496ED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na krmení nebude používat inventář, který slouží k přípravě nebo podávání pokrmů hostům. </w:t>
      </w:r>
    </w:p>
    <w:p w14:paraId="259EC77C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zvířata nebudou obtěžovat ostatní hosty např. hlasitými zvukovými projevy </w:t>
      </w:r>
    </w:p>
    <w:p w14:paraId="57579B2A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v případě jakéhokoli poškození hotelového zařízení nebo majetku jiných hostů zvířetem je ochoten uhradit vzniklou škodu v plné výši </w:t>
      </w:r>
    </w:p>
    <w:p w14:paraId="56E88029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h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ost nesmí v žádné případě zanechat zvíře na pokoji bez dozoru a kontroly. </w:t>
      </w:r>
    </w:p>
    <w:p w14:paraId="30897FEF">
      <w:pPr>
        <w:spacing w:after="150" w:line="240" w:lineRule="auto"/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z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víře nesmí být venčeno v těsné blízkosti hotelu, především v zimním období. Prostory pro venčení budou oznámeny na dotaz v hotelové recepci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.</w:t>
      </w:r>
    </w:p>
    <w:p w14:paraId="130478BD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e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xkrementy po zvířeti budou odneseny do hotelových kontejnerů </w:t>
      </w:r>
    </w:p>
    <w:p w14:paraId="521FE016">
      <w:pPr>
        <w:spacing w:after="0" w:line="312" w:lineRule="atLeast"/>
        <w:outlineLvl w:val="2"/>
        <w:rPr>
          <w:rFonts w:ascii="&amp;quot" w:hAnsi="&amp;quot" w:eastAsia="Times New Roman" w:cs="Times New Roman"/>
          <w:b/>
          <w:bCs/>
          <w:caps/>
          <w:color w:val="0C1E29"/>
          <w:sz w:val="24"/>
          <w:szCs w:val="24"/>
          <w:lang w:eastAsia="cs-CZ"/>
        </w:rPr>
      </w:pPr>
      <w:r>
        <w:rPr>
          <w:rFonts w:ascii="&amp;quot" w:hAnsi="&amp;quot" w:eastAsia="Times New Roman" w:cs="Times New Roman"/>
          <w:b/>
          <w:bCs/>
          <w:caps/>
          <w:color w:val="0C1E29"/>
          <w:sz w:val="24"/>
          <w:szCs w:val="24"/>
          <w:lang w:eastAsia="cs-CZ"/>
        </w:rPr>
        <w:t>Podle současných zákonů je psům (kromě doprovodného, asistenčního) a jiným zvířatům vstup zakázán do těchto prostorů:</w:t>
      </w:r>
    </w:p>
    <w:p w14:paraId="2BE4878E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- hotelová restaurace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 xml:space="preserve"> v celém průběhu snídaní (8,00 - 10,00 hod.) a večeří ( 17,30 - 21,30 hod.) nebo určí ji obsluha restuarace jinak s ohledem na obsazenost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 </w:t>
      </w:r>
    </w:p>
    <w:p w14:paraId="6E4E6598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- </w:t>
      </w:r>
      <w:r>
        <w:rPr>
          <w:rFonts w:hint="default" w:ascii="&amp;quot" w:hAnsi="&amp;quot" w:eastAsia="Times New Roman" w:cs="Times New Roman"/>
          <w:color w:val="0C1E29"/>
          <w:sz w:val="21"/>
          <w:szCs w:val="21"/>
          <w:lang w:val="en-US" w:eastAsia="cs-CZ"/>
        </w:rPr>
        <w:t>w</w:t>
      </w: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ellness prostory, včetně celého relaxačního prostoru  </w:t>
      </w:r>
    </w:p>
    <w:p w14:paraId="0A0FE313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Při odjezdu host předá pokoj osobně odpovědnému pracovníku recepce</w:t>
      </w:r>
    </w:p>
    <w:p w14:paraId="509C756C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 xml:space="preserve">V případě nerespektování pravidel je hotel oprávněn hostu další služby odepřít a jeho pobyt ukončit. </w:t>
      </w:r>
    </w:p>
    <w:p w14:paraId="1D519E28">
      <w:pPr>
        <w:spacing w:after="150" w:line="240" w:lineRule="auto"/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</w:pPr>
      <w:r>
        <w:rPr>
          <w:rFonts w:ascii="&amp;quot" w:hAnsi="&amp;quot" w:eastAsia="Times New Roman" w:cs="Times New Roman"/>
          <w:color w:val="0C1E29"/>
          <w:sz w:val="21"/>
          <w:szCs w:val="21"/>
          <w:lang w:eastAsia="cs-CZ"/>
        </w:rPr>
        <w:t>Host svým podpisem při příjezdu potvrdí, že byl s pravidly obeznámen a souhlasí s nimi. </w:t>
      </w:r>
    </w:p>
    <w:p w14:paraId="62ADD77D"/>
    <w:p w14:paraId="4230BC50">
      <w:r>
        <w:t xml:space="preserve">Ve </w:t>
      </w:r>
      <w:r>
        <w:rPr>
          <w:rFonts w:hint="default"/>
          <w:lang w:val="cs-CZ"/>
        </w:rPr>
        <w:t>Pařezské Lhotě</w:t>
      </w:r>
      <w:bookmarkStart w:id="0" w:name="_GoBack"/>
      <w:bookmarkEnd w:id="0"/>
      <w:r>
        <w:t xml:space="preserve"> dne…………………</w:t>
      </w:r>
      <w:r>
        <w:tab/>
      </w:r>
      <w:r>
        <w:tab/>
      </w:r>
      <w:r>
        <w:t>Podpis:  …………………………………………………………..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6849">
    <w:pPr>
      <w:pStyle w:val="5"/>
      <w:jc w:val="center"/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b/>
        <w:bCs/>
        <w:color w:val="262626" w:themeColor="text1" w:themeTint="D9"/>
        <w:sz w:val="48"/>
        <w:szCs w:val="48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drawing>
        <wp:inline distT="0" distB="0" distL="0" distR="0">
          <wp:extent cx="757555" cy="635000"/>
          <wp:effectExtent l="0" t="0" r="4445" b="0"/>
          <wp:docPr id="849329062" name="Obrázek 1" descr="Obsah obrázku kruh, řada/pruh, Obdélník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29062" name="Obrázek 1" descr="Obsah obrázku kruh, řada/pruh, Obdélník, snímek obrazovky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06" cy="64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>PARKHOTEL SKALNÍ MĚSTO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7"/>
    <w:rsid w:val="00072D48"/>
    <w:rsid w:val="001B62A3"/>
    <w:rsid w:val="002160F3"/>
    <w:rsid w:val="00263486"/>
    <w:rsid w:val="002B5401"/>
    <w:rsid w:val="003742EB"/>
    <w:rsid w:val="003E4509"/>
    <w:rsid w:val="00442FF0"/>
    <w:rsid w:val="004C3F96"/>
    <w:rsid w:val="004E39F4"/>
    <w:rsid w:val="005821EB"/>
    <w:rsid w:val="00592353"/>
    <w:rsid w:val="006019A1"/>
    <w:rsid w:val="00622D3A"/>
    <w:rsid w:val="00674829"/>
    <w:rsid w:val="00681C2E"/>
    <w:rsid w:val="00691D8F"/>
    <w:rsid w:val="007C41EC"/>
    <w:rsid w:val="007D168D"/>
    <w:rsid w:val="007D2ED8"/>
    <w:rsid w:val="007D75C7"/>
    <w:rsid w:val="00847948"/>
    <w:rsid w:val="008866E2"/>
    <w:rsid w:val="008D2917"/>
    <w:rsid w:val="009B4222"/>
    <w:rsid w:val="00A821D1"/>
    <w:rsid w:val="00C2159F"/>
    <w:rsid w:val="00EF5F22"/>
    <w:rsid w:val="14497C9D"/>
    <w:rsid w:val="5D1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Záhlaví Char"/>
    <w:basedOn w:val="2"/>
    <w:link w:val="5"/>
    <w:uiPriority w:val="99"/>
  </w:style>
  <w:style w:type="character" w:customStyle="1" w:styleId="7">
    <w:name w:val="Zápatí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2017</Characters>
  <Lines>37</Lines>
  <Paragraphs>24</Paragraphs>
  <TotalTime>83</TotalTime>
  <ScaleCrop>false</ScaleCrop>
  <LinksUpToDate>false</LinksUpToDate>
  <CharactersWithSpaces>2340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2026-01-24T13:19:00Z</dcterms:created>
  <dc:creator>User</dc:creator>
  <cp:lastModifiedBy>PSM</cp:lastModifiedBy>
  <dcterms:modified xsi:type="dcterms:W3CDTF">2026-02-11T19:52:52Z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73C1F5A0A64045BAA86AC9378B56BF36_12</vt:lpwstr>
  </property>
</Properties>
</file>